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B9" w:rsidRPr="002520B9" w:rsidRDefault="002520B9" w:rsidP="002520B9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2520B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39A76683" wp14:editId="661475CC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2520B9">
        <w:rPr>
          <w:rFonts w:asciiTheme="majorHAnsi" w:hAnsiTheme="majorHAnsi"/>
          <w:b/>
          <w:sz w:val="24"/>
          <w:szCs w:val="24"/>
          <w:lang w:val="en-US"/>
        </w:rPr>
        <w:t>Catedral</w:t>
      </w:r>
      <w:proofErr w:type="spellEnd"/>
      <w:r w:rsidRPr="002520B9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2520B9">
        <w:rPr>
          <w:rFonts w:asciiTheme="majorHAnsi" w:hAnsiTheme="majorHAnsi"/>
          <w:b/>
          <w:sz w:val="24"/>
          <w:szCs w:val="24"/>
          <w:lang w:val="en-US"/>
        </w:rPr>
        <w:t>Anglicana</w:t>
      </w:r>
      <w:proofErr w:type="spellEnd"/>
      <w:r w:rsidRPr="002520B9">
        <w:rPr>
          <w:rFonts w:asciiTheme="majorHAnsi" w:hAnsiTheme="majorHAnsi"/>
          <w:b/>
          <w:sz w:val="24"/>
          <w:szCs w:val="24"/>
          <w:lang w:val="en-US"/>
        </w:rPr>
        <w:t xml:space="preserve"> St Paul´s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2520B9">
        <w:rPr>
          <w:rFonts w:asciiTheme="majorHAnsi" w:hAnsiTheme="majorHAnsi"/>
          <w:b/>
          <w:sz w:val="24"/>
          <w:szCs w:val="24"/>
          <w:lang w:val="en-US"/>
        </w:rPr>
        <w:t>Valparaíso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2520B9">
        <w:rPr>
          <w:rFonts w:ascii="Old English Text MT" w:hAnsi="Old English Text MT"/>
          <w:b/>
          <w:sz w:val="36"/>
          <w:szCs w:val="36"/>
        </w:rPr>
        <w:t>“Música en las Alturas”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2520B9">
        <w:rPr>
          <w:rFonts w:asciiTheme="majorHAnsi" w:hAnsiTheme="majorHAnsi"/>
          <w:b/>
          <w:sz w:val="20"/>
          <w:szCs w:val="20"/>
        </w:rPr>
        <w:t xml:space="preserve">Organista: </w:t>
      </w:r>
      <w:proofErr w:type="spellStart"/>
      <w:r w:rsidRPr="002520B9">
        <w:rPr>
          <w:rFonts w:asciiTheme="majorHAnsi" w:hAnsiTheme="majorHAnsi"/>
          <w:b/>
          <w:sz w:val="20"/>
          <w:szCs w:val="20"/>
        </w:rPr>
        <w:t>Italo</w:t>
      </w:r>
      <w:proofErr w:type="spellEnd"/>
      <w:r w:rsidRPr="002520B9">
        <w:rPr>
          <w:rFonts w:asciiTheme="majorHAnsi" w:hAnsiTheme="majorHAnsi"/>
          <w:b/>
          <w:sz w:val="20"/>
          <w:szCs w:val="20"/>
        </w:rPr>
        <w:t xml:space="preserve"> Olivares C.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2520B9">
        <w:rPr>
          <w:rFonts w:asciiTheme="majorHAnsi" w:hAnsiTheme="majorHAnsi"/>
          <w:sz w:val="20"/>
          <w:szCs w:val="20"/>
        </w:rPr>
        <w:t>Domingo 1 de Abril, 2018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2520B9">
        <w:rPr>
          <w:rFonts w:asciiTheme="majorHAnsi" w:hAnsiTheme="majorHAnsi"/>
          <w:sz w:val="20"/>
          <w:szCs w:val="20"/>
        </w:rPr>
        <w:t>12:30 Horas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</w:rPr>
      </w:pPr>
      <w:r w:rsidRPr="002520B9">
        <w:rPr>
          <w:rFonts w:asciiTheme="majorHAnsi" w:hAnsiTheme="majorHAnsi"/>
        </w:rPr>
        <w:t>Entrada liberada</w:t>
      </w:r>
    </w:p>
    <w:p w:rsidR="002520B9" w:rsidRPr="002520B9" w:rsidRDefault="002520B9" w:rsidP="002520B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2520B9" w:rsidRPr="002520B9" w:rsidRDefault="002520B9" w:rsidP="002520B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color w:val="000000"/>
        </w:rPr>
      </w:pPr>
      <w:r w:rsidRPr="002520B9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Pr="002520B9">
        <w:rPr>
          <w:rFonts w:asciiTheme="majorHAnsi" w:hAnsiTheme="majorHAnsi" w:cs="Calibri"/>
          <w:color w:val="000000"/>
        </w:rPr>
        <w:t xml:space="preserve">1.- J. </w:t>
      </w:r>
      <w:proofErr w:type="spellStart"/>
      <w:r w:rsidRPr="002520B9">
        <w:rPr>
          <w:rFonts w:asciiTheme="majorHAnsi" w:hAnsiTheme="majorHAnsi" w:cs="Calibri"/>
          <w:color w:val="000000"/>
        </w:rPr>
        <w:t>Speth</w:t>
      </w:r>
      <w:proofErr w:type="spellEnd"/>
      <w:r w:rsidRPr="002520B9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2520B9">
        <w:rPr>
          <w:rFonts w:asciiTheme="majorHAnsi" w:hAnsiTheme="majorHAnsi" w:cs="Calibri"/>
          <w:color w:val="000000"/>
        </w:rPr>
        <w:t>Toccata</w:t>
      </w:r>
      <w:proofErr w:type="spellEnd"/>
      <w:r w:rsidRPr="002520B9">
        <w:rPr>
          <w:rFonts w:asciiTheme="majorHAnsi" w:hAnsiTheme="majorHAnsi" w:cs="Calibri"/>
          <w:color w:val="000000"/>
        </w:rPr>
        <w:t xml:space="preserve"> Prima en Re Menor </w:t>
      </w:r>
    </w:p>
    <w:p w:rsidR="002520B9" w:rsidRPr="002520B9" w:rsidRDefault="002520B9" w:rsidP="002520B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color w:val="000000"/>
        </w:rPr>
      </w:pPr>
      <w:r w:rsidRPr="002520B9">
        <w:rPr>
          <w:rFonts w:asciiTheme="majorHAnsi" w:hAnsiTheme="majorHAnsi" w:cs="Calibri"/>
          <w:color w:val="000000"/>
        </w:rPr>
        <w:t xml:space="preserve">(1664 – 1719) </w:t>
      </w:r>
    </w:p>
    <w:p w:rsidR="002520B9" w:rsidRPr="002520B9" w:rsidRDefault="002520B9" w:rsidP="002520B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color w:val="000000"/>
        </w:rPr>
      </w:pPr>
      <w:r w:rsidRPr="002520B9">
        <w:rPr>
          <w:rFonts w:asciiTheme="majorHAnsi" w:hAnsiTheme="majorHAnsi" w:cs="Calibri"/>
          <w:color w:val="000000"/>
        </w:rPr>
        <w:t>2-. J. S. Bach Cuatro Preludios Corales del “</w:t>
      </w:r>
      <w:proofErr w:type="spellStart"/>
      <w:r w:rsidRPr="002520B9">
        <w:rPr>
          <w:rFonts w:asciiTheme="majorHAnsi" w:hAnsiTheme="majorHAnsi" w:cs="Calibri"/>
          <w:color w:val="000000"/>
        </w:rPr>
        <w:t>Orgelbüchlein</w:t>
      </w:r>
      <w:proofErr w:type="spellEnd"/>
      <w:r w:rsidRPr="002520B9">
        <w:rPr>
          <w:rFonts w:asciiTheme="majorHAnsi" w:hAnsiTheme="majorHAnsi" w:cs="Calibri"/>
          <w:color w:val="000000"/>
        </w:rPr>
        <w:t xml:space="preserve">” </w:t>
      </w:r>
    </w:p>
    <w:p w:rsidR="002520B9" w:rsidRPr="002520B9" w:rsidRDefault="002520B9" w:rsidP="002520B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color w:val="000000"/>
        </w:rPr>
      </w:pPr>
      <w:r w:rsidRPr="002520B9">
        <w:rPr>
          <w:rFonts w:asciiTheme="majorHAnsi" w:hAnsiTheme="majorHAnsi" w:cs="Calibri"/>
          <w:color w:val="000000"/>
        </w:rPr>
        <w:t xml:space="preserve">(1685 – 1750) I. Da </w:t>
      </w:r>
      <w:proofErr w:type="spellStart"/>
      <w:r w:rsidRPr="002520B9">
        <w:rPr>
          <w:rFonts w:asciiTheme="majorHAnsi" w:hAnsiTheme="majorHAnsi" w:cs="Calibri"/>
          <w:color w:val="000000"/>
        </w:rPr>
        <w:t>Jesus</w:t>
      </w:r>
      <w:proofErr w:type="spellEnd"/>
      <w:r w:rsidRPr="002520B9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2520B9">
        <w:rPr>
          <w:rFonts w:asciiTheme="majorHAnsi" w:hAnsiTheme="majorHAnsi" w:cs="Calibri"/>
          <w:color w:val="000000"/>
        </w:rPr>
        <w:t>An</w:t>
      </w:r>
      <w:proofErr w:type="spellEnd"/>
      <w:r w:rsidRPr="002520B9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2520B9">
        <w:rPr>
          <w:rFonts w:asciiTheme="majorHAnsi" w:hAnsiTheme="majorHAnsi" w:cs="Calibri"/>
          <w:color w:val="000000"/>
        </w:rPr>
        <w:t>Dem</w:t>
      </w:r>
      <w:proofErr w:type="spellEnd"/>
      <w:r w:rsidRPr="002520B9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2520B9">
        <w:rPr>
          <w:rFonts w:asciiTheme="majorHAnsi" w:hAnsiTheme="majorHAnsi" w:cs="Calibri"/>
          <w:color w:val="000000"/>
        </w:rPr>
        <w:t>Kreuze</w:t>
      </w:r>
      <w:proofErr w:type="spellEnd"/>
      <w:r w:rsidRPr="002520B9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2520B9">
        <w:rPr>
          <w:rFonts w:asciiTheme="majorHAnsi" w:hAnsiTheme="majorHAnsi" w:cs="Calibri"/>
          <w:color w:val="000000"/>
        </w:rPr>
        <w:t>Stund</w:t>
      </w:r>
      <w:proofErr w:type="spellEnd"/>
      <w:r w:rsidRPr="002520B9">
        <w:rPr>
          <w:rFonts w:asciiTheme="majorHAnsi" w:hAnsiTheme="majorHAnsi" w:cs="Calibri"/>
          <w:color w:val="000000"/>
        </w:rPr>
        <w:t xml:space="preserve"> (Cuando Jesús estaba crucificado) BWV 621 </w:t>
      </w:r>
    </w:p>
    <w:p w:rsidR="002520B9" w:rsidRPr="002520B9" w:rsidRDefault="002520B9" w:rsidP="002520B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color w:val="000000"/>
        </w:rPr>
      </w:pPr>
      <w:r w:rsidRPr="002520B9">
        <w:rPr>
          <w:rFonts w:asciiTheme="majorHAnsi" w:hAnsiTheme="majorHAnsi" w:cs="Calibri"/>
          <w:color w:val="000000"/>
        </w:rPr>
        <w:t xml:space="preserve">II. </w:t>
      </w:r>
      <w:proofErr w:type="spellStart"/>
      <w:r w:rsidRPr="002520B9">
        <w:rPr>
          <w:rFonts w:asciiTheme="majorHAnsi" w:hAnsiTheme="majorHAnsi" w:cs="Calibri"/>
          <w:color w:val="000000"/>
        </w:rPr>
        <w:t>Christ</w:t>
      </w:r>
      <w:proofErr w:type="spellEnd"/>
      <w:r w:rsidRPr="002520B9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2520B9">
        <w:rPr>
          <w:rFonts w:asciiTheme="majorHAnsi" w:hAnsiTheme="majorHAnsi" w:cs="Calibri"/>
          <w:color w:val="000000"/>
        </w:rPr>
        <w:t>Lag</w:t>
      </w:r>
      <w:proofErr w:type="spellEnd"/>
      <w:r w:rsidRPr="002520B9">
        <w:rPr>
          <w:rFonts w:asciiTheme="majorHAnsi" w:hAnsiTheme="majorHAnsi" w:cs="Calibri"/>
          <w:color w:val="000000"/>
        </w:rPr>
        <w:t xml:space="preserve"> In </w:t>
      </w:r>
      <w:proofErr w:type="spellStart"/>
      <w:r w:rsidRPr="002520B9">
        <w:rPr>
          <w:rFonts w:asciiTheme="majorHAnsi" w:hAnsiTheme="majorHAnsi" w:cs="Calibri"/>
          <w:color w:val="000000"/>
        </w:rPr>
        <w:t>Todesbanden</w:t>
      </w:r>
      <w:proofErr w:type="spellEnd"/>
      <w:r w:rsidRPr="002520B9">
        <w:rPr>
          <w:rFonts w:asciiTheme="majorHAnsi" w:hAnsiTheme="majorHAnsi" w:cs="Calibri"/>
          <w:color w:val="000000"/>
        </w:rPr>
        <w:t xml:space="preserve"> (Cristo yace en ataduras de muerte y ha resucitado) BWV 625 </w:t>
      </w:r>
    </w:p>
    <w:p w:rsidR="002520B9" w:rsidRPr="002520B9" w:rsidRDefault="002520B9" w:rsidP="002520B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color w:val="000000"/>
        </w:rPr>
      </w:pPr>
      <w:r w:rsidRPr="002520B9">
        <w:rPr>
          <w:rFonts w:asciiTheme="majorHAnsi" w:hAnsiTheme="majorHAnsi" w:cs="Calibri"/>
          <w:color w:val="000000"/>
        </w:rPr>
        <w:t xml:space="preserve">III. O </w:t>
      </w:r>
      <w:proofErr w:type="spellStart"/>
      <w:r w:rsidRPr="002520B9">
        <w:rPr>
          <w:rFonts w:asciiTheme="majorHAnsi" w:hAnsiTheme="majorHAnsi" w:cs="Calibri"/>
          <w:color w:val="000000"/>
        </w:rPr>
        <w:t>Mensch</w:t>
      </w:r>
      <w:proofErr w:type="spellEnd"/>
      <w:r w:rsidRPr="002520B9">
        <w:rPr>
          <w:rFonts w:asciiTheme="majorHAnsi" w:hAnsiTheme="majorHAnsi" w:cs="Calibri"/>
          <w:color w:val="000000"/>
        </w:rPr>
        <w:t xml:space="preserve">, </w:t>
      </w:r>
      <w:proofErr w:type="spellStart"/>
      <w:r w:rsidRPr="002520B9">
        <w:rPr>
          <w:rFonts w:asciiTheme="majorHAnsi" w:hAnsiTheme="majorHAnsi" w:cs="Calibri"/>
          <w:color w:val="000000"/>
        </w:rPr>
        <w:t>Bewein</w:t>
      </w:r>
      <w:proofErr w:type="spellEnd"/>
      <w:r w:rsidRPr="002520B9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2520B9">
        <w:rPr>
          <w:rFonts w:asciiTheme="majorHAnsi" w:hAnsiTheme="majorHAnsi" w:cs="Calibri"/>
          <w:color w:val="000000"/>
        </w:rPr>
        <w:t>Dein</w:t>
      </w:r>
      <w:proofErr w:type="spellEnd"/>
      <w:r w:rsidRPr="002520B9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2520B9">
        <w:rPr>
          <w:rFonts w:asciiTheme="majorHAnsi" w:hAnsiTheme="majorHAnsi" w:cs="Calibri"/>
          <w:color w:val="000000"/>
        </w:rPr>
        <w:t>Sünde</w:t>
      </w:r>
      <w:proofErr w:type="spellEnd"/>
      <w:r w:rsidRPr="002520B9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2520B9">
        <w:rPr>
          <w:rFonts w:asciiTheme="majorHAnsi" w:hAnsiTheme="majorHAnsi" w:cs="Calibri"/>
          <w:color w:val="000000"/>
        </w:rPr>
        <w:t>Gross</w:t>
      </w:r>
      <w:proofErr w:type="spellEnd"/>
      <w:r w:rsidRPr="002520B9">
        <w:rPr>
          <w:rFonts w:asciiTheme="majorHAnsi" w:hAnsiTheme="majorHAnsi" w:cs="Calibri"/>
          <w:color w:val="000000"/>
        </w:rPr>
        <w:t xml:space="preserve"> (Oh, hombre, llora por tus grandes pecados) BWV 622 </w:t>
      </w:r>
    </w:p>
    <w:p w:rsidR="002520B9" w:rsidRPr="002520B9" w:rsidRDefault="002520B9" w:rsidP="002520B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color w:val="000000"/>
        </w:rPr>
      </w:pPr>
      <w:r w:rsidRPr="002520B9">
        <w:rPr>
          <w:rFonts w:asciiTheme="majorHAnsi" w:hAnsiTheme="majorHAnsi" w:cs="Calibri"/>
          <w:color w:val="000000"/>
        </w:rPr>
        <w:t xml:space="preserve">IV. </w:t>
      </w:r>
      <w:proofErr w:type="spellStart"/>
      <w:r w:rsidRPr="002520B9">
        <w:rPr>
          <w:rFonts w:asciiTheme="majorHAnsi" w:hAnsiTheme="majorHAnsi" w:cs="Calibri"/>
          <w:color w:val="000000"/>
        </w:rPr>
        <w:t>Erstanden</w:t>
      </w:r>
      <w:proofErr w:type="spellEnd"/>
      <w:r w:rsidRPr="002520B9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2520B9">
        <w:rPr>
          <w:rFonts w:asciiTheme="majorHAnsi" w:hAnsiTheme="majorHAnsi" w:cs="Calibri"/>
          <w:color w:val="000000"/>
        </w:rPr>
        <w:t>Ist</w:t>
      </w:r>
      <w:proofErr w:type="spellEnd"/>
      <w:r w:rsidRPr="002520B9">
        <w:rPr>
          <w:rFonts w:asciiTheme="majorHAnsi" w:hAnsiTheme="majorHAnsi" w:cs="Calibri"/>
          <w:color w:val="000000"/>
        </w:rPr>
        <w:t xml:space="preserve"> Der </w:t>
      </w:r>
      <w:proofErr w:type="spellStart"/>
      <w:r w:rsidRPr="002520B9">
        <w:rPr>
          <w:rFonts w:asciiTheme="majorHAnsi" w:hAnsiTheme="majorHAnsi" w:cs="Calibri"/>
          <w:color w:val="000000"/>
        </w:rPr>
        <w:t>Heilge</w:t>
      </w:r>
      <w:proofErr w:type="spellEnd"/>
      <w:r w:rsidRPr="002520B9">
        <w:rPr>
          <w:rFonts w:asciiTheme="majorHAnsi" w:hAnsiTheme="majorHAnsi" w:cs="Calibri"/>
          <w:color w:val="000000"/>
        </w:rPr>
        <w:t xml:space="preserve"> </w:t>
      </w:r>
      <w:proofErr w:type="spellStart"/>
      <w:r w:rsidRPr="002520B9">
        <w:rPr>
          <w:rFonts w:asciiTheme="majorHAnsi" w:hAnsiTheme="majorHAnsi" w:cs="Calibri"/>
          <w:color w:val="000000"/>
        </w:rPr>
        <w:t>Christ</w:t>
      </w:r>
      <w:proofErr w:type="spellEnd"/>
      <w:r w:rsidRPr="002520B9">
        <w:rPr>
          <w:rFonts w:asciiTheme="majorHAnsi" w:hAnsiTheme="majorHAnsi" w:cs="Calibri"/>
          <w:color w:val="000000"/>
        </w:rPr>
        <w:t xml:space="preserve"> (El Santo Cristo ha resucitado) BWV 628 </w:t>
      </w:r>
    </w:p>
    <w:p w:rsidR="002520B9" w:rsidRPr="002520B9" w:rsidRDefault="002520B9" w:rsidP="002520B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color w:val="000000"/>
        </w:rPr>
      </w:pPr>
      <w:r w:rsidRPr="002520B9">
        <w:rPr>
          <w:rFonts w:asciiTheme="majorHAnsi" w:hAnsiTheme="majorHAnsi" w:cs="Calibri"/>
          <w:color w:val="000000"/>
        </w:rPr>
        <w:t xml:space="preserve">3.- R. Wagner </w:t>
      </w:r>
      <w:proofErr w:type="spellStart"/>
      <w:r w:rsidRPr="002520B9">
        <w:rPr>
          <w:rFonts w:asciiTheme="majorHAnsi" w:hAnsiTheme="majorHAnsi" w:cs="Calibri"/>
          <w:color w:val="000000"/>
        </w:rPr>
        <w:t>Pilgerchor</w:t>
      </w:r>
      <w:proofErr w:type="spellEnd"/>
      <w:r w:rsidRPr="002520B9">
        <w:rPr>
          <w:rFonts w:asciiTheme="majorHAnsi" w:hAnsiTheme="majorHAnsi" w:cs="Calibri"/>
          <w:color w:val="000000"/>
        </w:rPr>
        <w:t>, de la ópera “</w:t>
      </w:r>
      <w:proofErr w:type="spellStart"/>
      <w:r w:rsidRPr="002520B9">
        <w:rPr>
          <w:rFonts w:asciiTheme="majorHAnsi" w:hAnsiTheme="majorHAnsi" w:cs="Calibri"/>
          <w:color w:val="000000"/>
        </w:rPr>
        <w:t>Thannhäuser</w:t>
      </w:r>
      <w:proofErr w:type="spellEnd"/>
      <w:r w:rsidRPr="002520B9">
        <w:rPr>
          <w:rFonts w:asciiTheme="majorHAnsi" w:hAnsiTheme="majorHAnsi" w:cs="Calibri"/>
          <w:color w:val="000000"/>
        </w:rPr>
        <w:t>” (</w:t>
      </w:r>
      <w:proofErr w:type="spellStart"/>
      <w:r w:rsidRPr="002520B9">
        <w:rPr>
          <w:rFonts w:asciiTheme="majorHAnsi" w:hAnsiTheme="majorHAnsi" w:cs="Calibri"/>
          <w:color w:val="000000"/>
        </w:rPr>
        <w:t>Transc</w:t>
      </w:r>
      <w:proofErr w:type="spellEnd"/>
      <w:r w:rsidRPr="002520B9">
        <w:rPr>
          <w:rFonts w:asciiTheme="majorHAnsi" w:hAnsiTheme="majorHAnsi" w:cs="Calibri"/>
          <w:color w:val="000000"/>
        </w:rPr>
        <w:t xml:space="preserve">. G. </w:t>
      </w:r>
      <w:proofErr w:type="spellStart"/>
      <w:r w:rsidRPr="002520B9">
        <w:rPr>
          <w:rFonts w:asciiTheme="majorHAnsi" w:hAnsiTheme="majorHAnsi" w:cs="Calibri"/>
          <w:color w:val="000000"/>
        </w:rPr>
        <w:t>Anselmi</w:t>
      </w:r>
      <w:proofErr w:type="spellEnd"/>
      <w:r w:rsidRPr="002520B9">
        <w:rPr>
          <w:rFonts w:asciiTheme="majorHAnsi" w:hAnsiTheme="majorHAnsi" w:cs="Calibri"/>
          <w:color w:val="000000"/>
        </w:rPr>
        <w:t xml:space="preserve">) </w:t>
      </w:r>
    </w:p>
    <w:p w:rsidR="002520B9" w:rsidRPr="002520B9" w:rsidRDefault="002520B9" w:rsidP="002520B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color w:val="000000"/>
        </w:rPr>
      </w:pPr>
      <w:r w:rsidRPr="002520B9">
        <w:rPr>
          <w:rFonts w:asciiTheme="majorHAnsi" w:hAnsiTheme="majorHAnsi" w:cs="Calibri"/>
          <w:color w:val="000000"/>
        </w:rPr>
        <w:t xml:space="preserve">(1813 – 1883) </w:t>
      </w:r>
    </w:p>
    <w:p w:rsidR="002520B9" w:rsidRPr="002520B9" w:rsidRDefault="002520B9" w:rsidP="002520B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color w:val="000000"/>
        </w:rPr>
      </w:pPr>
      <w:r w:rsidRPr="002520B9">
        <w:rPr>
          <w:rFonts w:asciiTheme="majorHAnsi" w:hAnsiTheme="majorHAnsi" w:cs="Calibri"/>
          <w:color w:val="000000"/>
        </w:rPr>
        <w:t xml:space="preserve">4.- J. S. Bach Fantasía en Sol Mayor BWV 572 </w:t>
      </w:r>
    </w:p>
    <w:p w:rsidR="002520B9" w:rsidRPr="002520B9" w:rsidRDefault="002520B9" w:rsidP="002520B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color w:val="000000"/>
          <w:lang w:val="en-US"/>
        </w:rPr>
      </w:pPr>
      <w:r w:rsidRPr="002520B9">
        <w:rPr>
          <w:rFonts w:asciiTheme="majorHAnsi" w:hAnsiTheme="majorHAnsi" w:cs="Calibri"/>
          <w:color w:val="000000"/>
          <w:lang w:val="en-US"/>
        </w:rPr>
        <w:t xml:space="preserve">(1685 – 1750) </w:t>
      </w:r>
    </w:p>
    <w:p w:rsidR="002520B9" w:rsidRPr="002520B9" w:rsidRDefault="002520B9" w:rsidP="002520B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color w:val="000000"/>
          <w:sz w:val="24"/>
          <w:szCs w:val="24"/>
        </w:rPr>
      </w:pPr>
      <w:proofErr w:type="gramStart"/>
      <w:r w:rsidRPr="002520B9">
        <w:rPr>
          <w:rFonts w:asciiTheme="majorHAnsi" w:hAnsiTheme="majorHAnsi" w:cs="Calibri"/>
          <w:color w:val="000000"/>
          <w:sz w:val="24"/>
          <w:szCs w:val="24"/>
          <w:lang w:val="en-US"/>
        </w:rPr>
        <w:t>5.-</w:t>
      </w:r>
      <w:proofErr w:type="gramEnd"/>
      <w:r w:rsidRPr="002520B9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 G. Fr. </w:t>
      </w:r>
      <w:proofErr w:type="spellStart"/>
      <w:r w:rsidRPr="002520B9">
        <w:rPr>
          <w:rFonts w:asciiTheme="majorHAnsi" w:hAnsiTheme="majorHAnsi" w:cs="Calibri"/>
          <w:color w:val="000000"/>
          <w:sz w:val="24"/>
          <w:szCs w:val="24"/>
          <w:lang w:val="en-US"/>
        </w:rPr>
        <w:t>Händel</w:t>
      </w:r>
      <w:proofErr w:type="spellEnd"/>
      <w:r w:rsidRPr="002520B9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 Hallelujah Chorus From “Messiah” (</w:t>
      </w:r>
      <w:proofErr w:type="spellStart"/>
      <w:r w:rsidRPr="002520B9">
        <w:rPr>
          <w:rFonts w:asciiTheme="majorHAnsi" w:hAnsiTheme="majorHAnsi" w:cs="Calibri"/>
          <w:color w:val="000000"/>
          <w:sz w:val="24"/>
          <w:szCs w:val="24"/>
          <w:lang w:val="en-US"/>
        </w:rPr>
        <w:t>Transc</w:t>
      </w:r>
      <w:proofErr w:type="spellEnd"/>
      <w:r w:rsidRPr="002520B9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. </w:t>
      </w:r>
      <w:r w:rsidRPr="002520B9">
        <w:rPr>
          <w:rFonts w:asciiTheme="majorHAnsi" w:hAnsiTheme="majorHAnsi" w:cs="Calibri"/>
          <w:color w:val="000000"/>
          <w:sz w:val="24"/>
          <w:szCs w:val="24"/>
        </w:rPr>
        <w:t xml:space="preserve">R. </w:t>
      </w:r>
      <w:proofErr w:type="spellStart"/>
      <w:r w:rsidRPr="002520B9">
        <w:rPr>
          <w:rFonts w:asciiTheme="majorHAnsi" w:hAnsiTheme="majorHAnsi" w:cs="Calibri"/>
          <w:color w:val="000000"/>
          <w:sz w:val="24"/>
          <w:szCs w:val="24"/>
        </w:rPr>
        <w:t>Gower</w:t>
      </w:r>
      <w:proofErr w:type="spellEnd"/>
      <w:r w:rsidRPr="002520B9">
        <w:rPr>
          <w:rFonts w:asciiTheme="majorHAnsi" w:hAnsiTheme="majorHAnsi" w:cs="Calibri"/>
          <w:color w:val="000000"/>
          <w:sz w:val="24"/>
          <w:szCs w:val="24"/>
        </w:rPr>
        <w:t xml:space="preserve">)  </w:t>
      </w:r>
      <w:r w:rsidRPr="002520B9">
        <w:rPr>
          <w:rFonts w:asciiTheme="majorHAnsi" w:hAnsiTheme="majorHAnsi" w:cs="Calibri"/>
          <w:color w:val="000000"/>
        </w:rPr>
        <w:t>(1685 – 1759)</w:t>
      </w:r>
    </w:p>
    <w:p w:rsidR="00336D0A" w:rsidRPr="002520B9" w:rsidRDefault="00336D0A">
      <w:pPr>
        <w:rPr>
          <w:rFonts w:asciiTheme="majorHAnsi" w:hAnsiTheme="majorHAnsi"/>
        </w:rPr>
      </w:pPr>
      <w:bookmarkStart w:id="0" w:name="_GoBack"/>
      <w:bookmarkEnd w:id="0"/>
    </w:p>
    <w:sectPr w:rsidR="00336D0A" w:rsidRPr="002520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B9"/>
    <w:rsid w:val="002520B9"/>
    <w:rsid w:val="00336D0A"/>
    <w:rsid w:val="008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2018-03-28T19:59:00Z</dcterms:created>
  <dcterms:modified xsi:type="dcterms:W3CDTF">2018-03-28T19:59:00Z</dcterms:modified>
</cp:coreProperties>
</file>